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1FAC" w:rsidRDefault="00192F3E" w:rsidP="00AD697A">
      <w:pPr>
        <w:jc w:val="center"/>
        <w:rPr>
          <w:bCs/>
          <w:sz w:val="22"/>
          <w:szCs w:val="22"/>
        </w:rPr>
      </w:pPr>
      <w:r w:rsidRPr="006C1AF6">
        <w:rPr>
          <w:b/>
          <w:bCs/>
          <w:sz w:val="22"/>
          <w:szCs w:val="22"/>
        </w:rPr>
        <w:t>Table 5.2</w:t>
      </w:r>
      <w:r w:rsidR="00117204" w:rsidRPr="006C1AF6">
        <w:rPr>
          <w:b/>
          <w:bCs/>
          <w:sz w:val="22"/>
          <w:szCs w:val="22"/>
        </w:rPr>
        <w:t xml:space="preserve">. </w:t>
      </w:r>
      <w:r w:rsidRPr="006C1AF6">
        <w:rPr>
          <w:bCs/>
          <w:sz w:val="22"/>
          <w:szCs w:val="22"/>
        </w:rPr>
        <w:t>Specification of subjects</w:t>
      </w:r>
    </w:p>
    <w:p w:rsidR="006C1AF6" w:rsidRPr="006C1AF6" w:rsidRDefault="006C1AF6" w:rsidP="00AD697A">
      <w:pPr>
        <w:jc w:val="center"/>
        <w:rPr>
          <w:bCs/>
          <w:sz w:val="22"/>
          <w:szCs w:val="22"/>
        </w:rPr>
      </w:pPr>
    </w:p>
    <w:tbl>
      <w:tblPr>
        <w:tblW w:w="10255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942"/>
        <w:gridCol w:w="1985"/>
        <w:gridCol w:w="992"/>
        <w:gridCol w:w="1480"/>
        <w:gridCol w:w="1856"/>
      </w:tblGrid>
      <w:tr w:rsidR="00641FAC" w:rsidTr="006C1AF6">
        <w:trPr>
          <w:trHeight w:val="222"/>
          <w:jc w:val="center"/>
        </w:trPr>
        <w:tc>
          <w:tcPr>
            <w:tcW w:w="102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7E0AFB" w:rsidRDefault="007C0B15" w:rsidP="006C1AF6">
            <w:pPr>
              <w:pStyle w:val="Body"/>
              <w:tabs>
                <w:tab w:val="left" w:pos="567"/>
              </w:tabs>
              <w:rPr>
                <w:b/>
              </w:rPr>
            </w:pPr>
            <w:r w:rsidRPr="007E0AFB">
              <w:rPr>
                <w:rFonts w:ascii="Times New Roman" w:hAnsi="Times New Roman"/>
                <w:b/>
                <w:bCs/>
                <w:sz w:val="20"/>
                <w:szCs w:val="20"/>
              </w:rPr>
              <w:t>Study program:</w:t>
            </w:r>
            <w:r w:rsidR="007E0AFB" w:rsidRPr="007E0AFB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7E0AFB" w:rsidRPr="006C1AF6">
              <w:rPr>
                <w:rFonts w:ascii="Times New Roman" w:hAnsi="Times New Roman"/>
                <w:sz w:val="20"/>
                <w:szCs w:val="20"/>
              </w:rPr>
              <w:t>Economics</w:t>
            </w:r>
          </w:p>
        </w:tc>
      </w:tr>
      <w:tr w:rsidR="00641FAC" w:rsidTr="006C1AF6">
        <w:trPr>
          <w:trHeight w:val="222"/>
          <w:jc w:val="center"/>
        </w:trPr>
        <w:tc>
          <w:tcPr>
            <w:tcW w:w="102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7E0AFB" w:rsidRDefault="00674A82" w:rsidP="006C1AF6">
            <w:pPr>
              <w:pStyle w:val="Body"/>
              <w:tabs>
                <w:tab w:val="left" w:pos="567"/>
              </w:tabs>
              <w:rPr>
                <w:b/>
              </w:rPr>
            </w:pPr>
            <w:r w:rsidRPr="007E0AFB">
              <w:rPr>
                <w:rFonts w:ascii="Times New Roman" w:hAnsi="Times New Roman"/>
                <w:b/>
                <w:bCs/>
                <w:sz w:val="20"/>
                <w:szCs w:val="20"/>
              </w:rPr>
              <w:t>Name of the subject</w:t>
            </w:r>
            <w:r w:rsidR="007C0B15" w:rsidRPr="007E0AFB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: </w:t>
            </w:r>
            <w:r w:rsidR="007E0AFB" w:rsidRPr="007E0AFB">
              <w:rPr>
                <w:rFonts w:ascii="Times New Roman" w:hAnsi="Times New Roman"/>
                <w:b/>
                <w:sz w:val="20"/>
                <w:szCs w:val="20"/>
              </w:rPr>
              <w:t>Financial Reporting</w:t>
            </w:r>
          </w:p>
        </w:tc>
      </w:tr>
      <w:tr w:rsidR="00641FAC" w:rsidTr="006C1AF6">
        <w:trPr>
          <w:trHeight w:val="195"/>
          <w:jc w:val="center"/>
        </w:trPr>
        <w:tc>
          <w:tcPr>
            <w:tcW w:w="102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7E0AFB" w:rsidRDefault="00674A82" w:rsidP="006C1AF6">
            <w:pPr>
              <w:pStyle w:val="Body"/>
              <w:tabs>
                <w:tab w:val="left" w:pos="567"/>
              </w:tabs>
              <w:rPr>
                <w:lang w:val="sr-Latn-CS"/>
              </w:rPr>
            </w:pP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Teacher(s):</w:t>
            </w:r>
            <w:r w:rsidR="007E0AF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E0AFB" w:rsidRPr="006C1AF6">
              <w:rPr>
                <w:rFonts w:ascii="Times New Roman" w:hAnsi="Times New Roman"/>
                <w:sz w:val="20"/>
                <w:szCs w:val="20"/>
              </w:rPr>
              <w:t>Prof</w:t>
            </w:r>
            <w:r w:rsidR="006C1AF6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="007E0AFB" w:rsidRPr="006C1AF6">
              <w:rPr>
                <w:rFonts w:ascii="Times New Roman" w:hAnsi="Times New Roman"/>
                <w:bCs/>
                <w:sz w:val="20"/>
                <w:szCs w:val="20"/>
              </w:rPr>
              <w:t>Tadija</w:t>
            </w:r>
            <w:proofErr w:type="spellEnd"/>
            <w:r w:rsidR="007E0AFB" w:rsidRPr="006C1AF6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7E0AFB" w:rsidRPr="006C1AF6">
              <w:rPr>
                <w:rFonts w:ascii="Times New Roman" w:hAnsi="Times New Roman"/>
                <w:bCs/>
                <w:sz w:val="20"/>
                <w:szCs w:val="20"/>
                <w:lang w:val="sr-Latn-CS"/>
              </w:rPr>
              <w:t>Đukić,</w:t>
            </w:r>
            <w:r w:rsidR="006C1AF6">
              <w:rPr>
                <w:rFonts w:ascii="Times New Roman" w:hAnsi="Times New Roman"/>
                <w:bCs/>
                <w:sz w:val="20"/>
                <w:szCs w:val="20"/>
                <w:lang w:val="sr-Latn-CS"/>
              </w:rPr>
              <w:t xml:space="preserve"> PhD,</w:t>
            </w:r>
            <w:r w:rsidR="007E0AFB" w:rsidRPr="006C1AF6">
              <w:rPr>
                <w:rFonts w:ascii="Times New Roman" w:hAnsi="Times New Roman"/>
                <w:bCs/>
                <w:sz w:val="20"/>
                <w:szCs w:val="20"/>
                <w:lang w:val="sr-Latn-CS"/>
              </w:rPr>
              <w:t xml:space="preserve"> </w:t>
            </w:r>
            <w:r w:rsidR="007E0AFB" w:rsidRPr="006C1AF6">
              <w:rPr>
                <w:rFonts w:ascii="Times New Roman" w:hAnsi="Times New Roman"/>
                <w:sz w:val="20"/>
                <w:szCs w:val="20"/>
              </w:rPr>
              <w:t>Prof</w:t>
            </w:r>
            <w:r w:rsidR="006C1AF6">
              <w:rPr>
                <w:rFonts w:ascii="Times New Roman" w:hAnsi="Times New Roman"/>
                <w:sz w:val="20"/>
                <w:szCs w:val="20"/>
              </w:rPr>
              <w:t>.</w:t>
            </w:r>
            <w:r w:rsidR="007E0AFB" w:rsidRPr="006C1AF6">
              <w:rPr>
                <w:rFonts w:ascii="Times New Roman" w:hAnsi="Times New Roman"/>
                <w:bCs/>
                <w:sz w:val="20"/>
                <w:szCs w:val="20"/>
                <w:lang w:val="sr-Latn-CS"/>
              </w:rPr>
              <w:t xml:space="preserve"> Ljiljana Bonić</w:t>
            </w:r>
            <w:r w:rsidR="006C1AF6">
              <w:rPr>
                <w:rFonts w:ascii="Times New Roman" w:hAnsi="Times New Roman"/>
                <w:bCs/>
                <w:sz w:val="20"/>
                <w:szCs w:val="20"/>
                <w:lang w:val="sr-Latn-CS"/>
              </w:rPr>
              <w:t>, PhD</w:t>
            </w:r>
          </w:p>
        </w:tc>
      </w:tr>
      <w:tr w:rsidR="00641FAC" w:rsidTr="006C1AF6">
        <w:trPr>
          <w:trHeight w:val="222"/>
          <w:jc w:val="center"/>
        </w:trPr>
        <w:tc>
          <w:tcPr>
            <w:tcW w:w="102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74A82" w:rsidP="006C1AF6">
            <w:pPr>
              <w:pStyle w:val="Body"/>
              <w:tabs>
                <w:tab w:val="left" w:pos="567"/>
              </w:tabs>
            </w:pP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Status of the subject:</w:t>
            </w:r>
            <w:r w:rsidR="00961239">
              <w:rPr>
                <w:rStyle w:val="Hyperlink"/>
                <w:u w:val="none"/>
              </w:rPr>
              <w:t xml:space="preserve"> </w:t>
            </w:r>
            <w:r w:rsidR="006C1AF6">
              <w:rPr>
                <w:rStyle w:val="Hyperlink"/>
                <w:rFonts w:ascii="Times New Roman" w:hAnsi="Times New Roman" w:cs="Times New Roman"/>
                <w:sz w:val="20"/>
                <w:szCs w:val="20"/>
                <w:u w:val="none"/>
              </w:rPr>
              <w:t>compulsory at the</w:t>
            </w:r>
            <w:r w:rsidR="00961239" w:rsidRPr="006C1AF6">
              <w:rPr>
                <w:rStyle w:val="rynqvb"/>
                <w:rFonts w:ascii="Times New Roman" w:hAnsi="Times New Roman" w:cs="Times New Roman"/>
                <w:sz w:val="20"/>
                <w:szCs w:val="20"/>
              </w:rPr>
              <w:t xml:space="preserve"> module</w:t>
            </w:r>
            <w:r w:rsidR="00961239" w:rsidRPr="006C1AF6">
              <w:rPr>
                <w:rFonts w:ascii="Times New Roman" w:hAnsi="Times New Roman" w:cs="Times New Roman"/>
                <w:sz w:val="20"/>
                <w:szCs w:val="20"/>
              </w:rPr>
              <w:t xml:space="preserve"> Accounting, Auditing and Financial Management</w:t>
            </w:r>
          </w:p>
        </w:tc>
      </w:tr>
      <w:tr w:rsidR="00641FAC" w:rsidTr="006C1AF6">
        <w:trPr>
          <w:trHeight w:val="144"/>
          <w:jc w:val="center"/>
        </w:trPr>
        <w:tc>
          <w:tcPr>
            <w:tcW w:w="102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Pr="006D2C6B" w:rsidRDefault="00674A82" w:rsidP="006C1AF6">
            <w:pPr>
              <w:pStyle w:val="Body"/>
              <w:tabs>
                <w:tab w:val="left" w:pos="567"/>
              </w:tabs>
            </w:pP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Number of ECTS</w:t>
            </w:r>
            <w:r w:rsidR="00C1153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FE6A71">
              <w:rPr>
                <w:rFonts w:ascii="Times New Roman" w:hAnsi="Times New Roman"/>
                <w:b/>
                <w:bCs/>
                <w:sz w:val="20"/>
                <w:szCs w:val="20"/>
              </w:rPr>
              <w:t>credits</w:t>
            </w: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:</w:t>
            </w:r>
            <w:r w:rsidR="00735C4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735C41" w:rsidRPr="006C1AF6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641FAC" w:rsidTr="006C1AF6">
        <w:trPr>
          <w:trHeight w:val="99"/>
          <w:jc w:val="center"/>
        </w:trPr>
        <w:tc>
          <w:tcPr>
            <w:tcW w:w="102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74A82" w:rsidP="006C1AF6">
            <w:pPr>
              <w:pStyle w:val="Body"/>
              <w:tabs>
                <w:tab w:val="left" w:pos="567"/>
              </w:tabs>
            </w:pP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Conditions:</w:t>
            </w:r>
          </w:p>
        </w:tc>
      </w:tr>
      <w:tr w:rsidR="00641FAC" w:rsidTr="006C1AF6">
        <w:trPr>
          <w:trHeight w:val="603"/>
          <w:jc w:val="center"/>
        </w:trPr>
        <w:tc>
          <w:tcPr>
            <w:tcW w:w="102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74A82" w:rsidRPr="001615DE" w:rsidRDefault="00674A82" w:rsidP="00674A82">
            <w:pPr>
              <w:tabs>
                <w:tab w:val="left" w:pos="567"/>
              </w:tabs>
              <w:spacing w:after="60"/>
              <w:rPr>
                <w:b/>
                <w:bCs/>
                <w:sz w:val="20"/>
                <w:szCs w:val="20"/>
              </w:rPr>
            </w:pPr>
            <w:r w:rsidRPr="001615DE">
              <w:rPr>
                <w:b/>
                <w:bCs/>
                <w:sz w:val="20"/>
                <w:szCs w:val="20"/>
              </w:rPr>
              <w:t>Subject goal</w:t>
            </w:r>
          </w:p>
          <w:p w:rsidR="00641FAC" w:rsidRPr="00DF13F6" w:rsidRDefault="00DF13F6" w:rsidP="006C1AF6">
            <w:pPr>
              <w:pStyle w:val="Body"/>
              <w:tabs>
                <w:tab w:val="left" w:pos="567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rynqvb"/>
                <w:rFonts w:ascii="Times New Roman" w:hAnsi="Times New Roman" w:cs="Times New Roman"/>
                <w:sz w:val="20"/>
                <w:szCs w:val="20"/>
              </w:rPr>
              <w:t>Acquiring knowledge about</w:t>
            </w:r>
            <w:r w:rsidRPr="00DF13F6">
              <w:rPr>
                <w:rStyle w:val="rynqvb"/>
                <w:rFonts w:ascii="Times New Roman" w:hAnsi="Times New Roman" w:cs="Times New Roman"/>
                <w:sz w:val="20"/>
                <w:szCs w:val="20"/>
              </w:rPr>
              <w:t xml:space="preserve"> accounting concepts, principles and theoretical foundations of financial reporting, as well as developing the ability to apply IAS/IFRS in the preparation, presentation, interpretation and audit of financial statements.</w:t>
            </w:r>
            <w:bookmarkStart w:id="0" w:name="_GoBack"/>
            <w:bookmarkEnd w:id="0"/>
          </w:p>
        </w:tc>
      </w:tr>
      <w:tr w:rsidR="00641FAC" w:rsidTr="006C1AF6">
        <w:trPr>
          <w:trHeight w:val="446"/>
          <w:jc w:val="center"/>
        </w:trPr>
        <w:tc>
          <w:tcPr>
            <w:tcW w:w="102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74A82" w:rsidRDefault="00674A82" w:rsidP="00DF13F6">
            <w:pPr>
              <w:tabs>
                <w:tab w:val="left" w:pos="567"/>
              </w:tabs>
              <w:spacing w:after="6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Outcome of the subject</w:t>
            </w:r>
          </w:p>
          <w:p w:rsidR="00641FAC" w:rsidRPr="00C11534" w:rsidRDefault="00DF13F6" w:rsidP="006C1AF6">
            <w:pPr>
              <w:tabs>
                <w:tab w:val="left" w:pos="567"/>
              </w:tabs>
              <w:jc w:val="both"/>
              <w:rPr>
                <w:b/>
                <w:bCs/>
                <w:sz w:val="20"/>
                <w:szCs w:val="20"/>
              </w:rPr>
            </w:pPr>
            <w:r w:rsidRPr="00DF13F6">
              <w:rPr>
                <w:rStyle w:val="rynqvb"/>
                <w:sz w:val="20"/>
                <w:szCs w:val="20"/>
              </w:rPr>
              <w:t>The student will be able to understand the process of providing financial accounting information about a company and communicating it to users or decision makers.</w:t>
            </w:r>
          </w:p>
        </w:tc>
      </w:tr>
      <w:tr w:rsidR="00641FAC" w:rsidTr="006C1AF6">
        <w:trPr>
          <w:trHeight w:val="2239"/>
          <w:jc w:val="center"/>
        </w:trPr>
        <w:tc>
          <w:tcPr>
            <w:tcW w:w="102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74A82" w:rsidRPr="001615DE" w:rsidRDefault="00674A82" w:rsidP="00674A82">
            <w:pPr>
              <w:tabs>
                <w:tab w:val="left" w:pos="567"/>
              </w:tabs>
              <w:spacing w:after="60"/>
              <w:rPr>
                <w:b/>
                <w:bCs/>
                <w:sz w:val="20"/>
                <w:szCs w:val="20"/>
              </w:rPr>
            </w:pPr>
            <w:r w:rsidRPr="001615DE">
              <w:rPr>
                <w:b/>
                <w:bCs/>
                <w:sz w:val="20"/>
                <w:szCs w:val="20"/>
              </w:rPr>
              <w:t>Subject content</w:t>
            </w:r>
          </w:p>
          <w:p w:rsidR="006C1AF6" w:rsidRPr="006C1AF6" w:rsidRDefault="00DF13F6" w:rsidP="006C1AF6">
            <w:pPr>
              <w:pStyle w:val="Body"/>
              <w:tabs>
                <w:tab w:val="left" w:pos="567"/>
              </w:tabs>
              <w:spacing w:after="60"/>
              <w:rPr>
                <w:rStyle w:val="rynqvb"/>
                <w:rFonts w:ascii="Times New Roman" w:hAnsi="Times New Roman" w:cs="Times New Roman"/>
                <w:i/>
                <w:sz w:val="20"/>
                <w:szCs w:val="20"/>
              </w:rPr>
            </w:pPr>
            <w:r w:rsidRPr="006C1AF6">
              <w:rPr>
                <w:rStyle w:val="rynqvb"/>
                <w:rFonts w:ascii="Times New Roman" w:hAnsi="Times New Roman" w:cs="Times New Roman"/>
                <w:i/>
                <w:sz w:val="20"/>
                <w:szCs w:val="20"/>
              </w:rPr>
              <w:t>Theoretical teaching</w:t>
            </w:r>
          </w:p>
          <w:p w:rsidR="006C1AF6" w:rsidRDefault="00795069" w:rsidP="006C1AF6">
            <w:pPr>
              <w:pStyle w:val="Body"/>
              <w:tabs>
                <w:tab w:val="left" w:pos="567"/>
              </w:tabs>
              <w:jc w:val="both"/>
              <w:rPr>
                <w:rStyle w:val="rynqvb"/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rynqvb"/>
                <w:rFonts w:ascii="Times New Roman" w:hAnsi="Times New Roman" w:cs="Times New Roman"/>
                <w:sz w:val="20"/>
                <w:szCs w:val="20"/>
              </w:rPr>
              <w:t>Introductory considerations;</w:t>
            </w:r>
            <w:r w:rsidR="00DF13F6" w:rsidRPr="00DF13F6">
              <w:rPr>
                <w:rStyle w:val="rynqvb"/>
                <w:rFonts w:ascii="Times New Roman" w:hAnsi="Times New Roman" w:cs="Times New Roman"/>
                <w:sz w:val="20"/>
                <w:szCs w:val="20"/>
              </w:rPr>
              <w:t xml:space="preserve"> Legal, professional and internal reg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</w:rPr>
              <w:t>ulations of financial reporting;</w:t>
            </w:r>
            <w:r w:rsidR="00DF13F6" w:rsidRPr="00DF13F6">
              <w:rPr>
                <w:rStyle w:val="rynqvb"/>
                <w:rFonts w:ascii="Times New Roman" w:hAnsi="Times New Roman" w:cs="Times New Roman"/>
                <w:sz w:val="20"/>
                <w:szCs w:val="20"/>
              </w:rPr>
              <w:t xml:space="preserve"> Harmonization of financial reporting, Framework for the preparation and presentation of financial statemen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</w:rPr>
              <w:t>ts;</w:t>
            </w:r>
            <w:r w:rsidR="00DF13F6" w:rsidRPr="00DF13F6">
              <w:rPr>
                <w:rStyle w:val="rynqvb"/>
                <w:rFonts w:ascii="Times New Roman" w:hAnsi="Times New Roman" w:cs="Times New Roman"/>
                <w:sz w:val="20"/>
                <w:szCs w:val="20"/>
              </w:rPr>
              <w:t xml:space="preserve"> Presentation of financia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</w:rPr>
              <w:t>l statements according to IAS 1;</w:t>
            </w:r>
            <w:r w:rsidR="00DF13F6" w:rsidRPr="00DF13F6">
              <w:rPr>
                <w:rStyle w:val="rynqvb"/>
                <w:rFonts w:ascii="Times New Roman" w:hAnsi="Times New Roman" w:cs="Times New Roman"/>
                <w:sz w:val="20"/>
                <w:szCs w:val="20"/>
              </w:rPr>
              <w:t xml:space="preserve"> Recognition and assessment of elements of fin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</w:rPr>
              <w:t>ancial and performance position;</w:t>
            </w:r>
            <w:r w:rsidR="00DF13F6" w:rsidRPr="00DF13F6">
              <w:rPr>
                <w:rStyle w:val="rynqvb"/>
                <w:rFonts w:ascii="Times New Roman" w:hAnsi="Times New Roman" w:cs="Times New Roman"/>
                <w:sz w:val="20"/>
                <w:szCs w:val="20"/>
              </w:rPr>
              <w:t xml:space="preserve"> Financial reporting on c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</w:rPr>
              <w:t>ash flows and changes in equity;</w:t>
            </w:r>
            <w:r w:rsidR="00DF13F6" w:rsidRPr="00DF13F6">
              <w:rPr>
                <w:rStyle w:val="rynqvb"/>
                <w:rFonts w:ascii="Times New Roman" w:hAnsi="Times New Roman" w:cs="Times New Roman"/>
                <w:sz w:val="20"/>
                <w:szCs w:val="20"/>
              </w:rPr>
              <w:t xml:space="preserve"> The role of notes in 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</w:rPr>
              <w:t>the financial reporting process;</w:t>
            </w:r>
            <w:r w:rsidR="00DF13F6" w:rsidRPr="00DF13F6">
              <w:rPr>
                <w:rStyle w:val="rynqvb"/>
                <w:rFonts w:ascii="Times New Roman" w:hAnsi="Times New Roman" w:cs="Times New Roman"/>
                <w:sz w:val="20"/>
                <w:szCs w:val="20"/>
              </w:rPr>
              <w:t xml:space="preserve"> Period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</w:rPr>
              <w:t>ic financial reporting;</w:t>
            </w:r>
            <w:r w:rsidR="00DF13F6" w:rsidRPr="00DF13F6">
              <w:rPr>
                <w:rStyle w:val="rynqvb"/>
                <w:rFonts w:ascii="Times New Roman" w:hAnsi="Times New Roman" w:cs="Times New Roman"/>
                <w:sz w:val="20"/>
                <w:szCs w:val="20"/>
              </w:rPr>
              <w:t xml:space="preserve"> Analysis and interpr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</w:rPr>
              <w:t>etation of financial statements;</w:t>
            </w:r>
            <w:r w:rsidR="00DF13F6" w:rsidRPr="00DF13F6">
              <w:rPr>
                <w:rStyle w:val="rynqvb"/>
                <w:rFonts w:ascii="Times New Roman" w:hAnsi="Times New Roman" w:cs="Times New Roman"/>
                <w:sz w:val="20"/>
                <w:szCs w:val="20"/>
              </w:rPr>
              <w:t xml:space="preserve"> Audit of financial statements in the function of improving the quality of financial reporting. </w:t>
            </w:r>
          </w:p>
          <w:p w:rsidR="006C1AF6" w:rsidRPr="006C1AF6" w:rsidRDefault="00DF13F6" w:rsidP="006C1AF6">
            <w:pPr>
              <w:pStyle w:val="Body"/>
              <w:tabs>
                <w:tab w:val="left" w:pos="567"/>
              </w:tabs>
              <w:spacing w:before="60" w:after="60"/>
              <w:rPr>
                <w:rStyle w:val="rynqvb"/>
                <w:rFonts w:ascii="Times New Roman" w:hAnsi="Times New Roman" w:cs="Times New Roman"/>
                <w:i/>
                <w:sz w:val="20"/>
                <w:szCs w:val="20"/>
              </w:rPr>
            </w:pPr>
            <w:r w:rsidRPr="006C1AF6">
              <w:rPr>
                <w:rStyle w:val="rynqvb"/>
                <w:rFonts w:ascii="Times New Roman" w:hAnsi="Times New Roman" w:cs="Times New Roman"/>
                <w:i/>
                <w:sz w:val="20"/>
                <w:szCs w:val="20"/>
              </w:rPr>
              <w:t>Practical teaching</w:t>
            </w:r>
          </w:p>
          <w:p w:rsidR="00641FAC" w:rsidRPr="00DF13F6" w:rsidRDefault="00DF13F6" w:rsidP="00270C16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F13F6">
              <w:rPr>
                <w:rStyle w:val="rynqvb"/>
                <w:rFonts w:ascii="Times New Roman" w:hAnsi="Times New Roman" w:cs="Times New Roman"/>
                <w:sz w:val="20"/>
                <w:szCs w:val="20"/>
              </w:rPr>
              <w:t>Analysis of the application of theory in practice, analysis of cases from practice.</w:t>
            </w:r>
          </w:p>
        </w:tc>
      </w:tr>
      <w:tr w:rsidR="00641FAC" w:rsidTr="006C1AF6">
        <w:trPr>
          <w:trHeight w:val="782"/>
          <w:jc w:val="center"/>
        </w:trPr>
        <w:tc>
          <w:tcPr>
            <w:tcW w:w="102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7C0B15">
            <w:pPr>
              <w:pStyle w:val="Body"/>
              <w:tabs>
                <w:tab w:val="left" w:pos="567"/>
              </w:tabs>
              <w:spacing w:after="6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de-DE"/>
              </w:rPr>
              <w:t xml:space="preserve">Literature </w:t>
            </w:r>
          </w:p>
          <w:p w:rsidR="000A6213" w:rsidRDefault="00795069" w:rsidP="0079506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International financial</w:t>
            </w:r>
            <w:r w:rsidR="000A6213">
              <w:rPr>
                <w:sz w:val="20"/>
                <w:szCs w:val="20"/>
              </w:rPr>
              <w:t xml:space="preserve"> reporting standards (IFRS), </w:t>
            </w:r>
            <w:r w:rsidR="000A6213" w:rsidRPr="00A2657D">
              <w:rPr>
                <w:sz w:val="20"/>
                <w:szCs w:val="20"/>
              </w:rPr>
              <w:t>The International Sustainability Standards Board</w:t>
            </w:r>
            <w:r w:rsidR="000A6213">
              <w:rPr>
                <w:sz w:val="20"/>
                <w:szCs w:val="20"/>
              </w:rPr>
              <w:t xml:space="preserve"> (IASSB)</w:t>
            </w:r>
            <w:r w:rsidR="000A6213" w:rsidRPr="0006412C">
              <w:rPr>
                <w:sz w:val="20"/>
                <w:szCs w:val="20"/>
              </w:rPr>
              <w:t xml:space="preserve"> </w:t>
            </w:r>
            <w:hyperlink r:id="rId7" w:history="1">
              <w:r w:rsidR="000A6213" w:rsidRPr="00BA1804">
                <w:rPr>
                  <w:rStyle w:val="Hyperlink"/>
                  <w:sz w:val="20"/>
                  <w:szCs w:val="20"/>
                  <w:u w:val="none"/>
                </w:rPr>
                <w:t>https://www.ifrs.org</w:t>
              </w:r>
            </w:hyperlink>
          </w:p>
          <w:p w:rsidR="00795069" w:rsidRPr="0006412C" w:rsidRDefault="00795069" w:rsidP="0079506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International accounting standards (IAS)</w:t>
            </w:r>
            <w:r w:rsidR="00A2657D">
              <w:rPr>
                <w:sz w:val="20"/>
                <w:szCs w:val="20"/>
              </w:rPr>
              <w:t xml:space="preserve">, </w:t>
            </w:r>
            <w:r w:rsidR="00A2657D" w:rsidRPr="00A2657D">
              <w:rPr>
                <w:sz w:val="20"/>
                <w:szCs w:val="20"/>
              </w:rPr>
              <w:t>The International Sustainability Standards Board</w:t>
            </w:r>
            <w:r>
              <w:rPr>
                <w:sz w:val="20"/>
                <w:szCs w:val="20"/>
              </w:rPr>
              <w:t xml:space="preserve"> </w:t>
            </w:r>
            <w:r w:rsidR="00EF4BC0">
              <w:rPr>
                <w:sz w:val="20"/>
                <w:szCs w:val="20"/>
              </w:rPr>
              <w:t>(IASSB)</w:t>
            </w:r>
            <w:r w:rsidRPr="0006412C">
              <w:rPr>
                <w:sz w:val="20"/>
                <w:szCs w:val="20"/>
              </w:rPr>
              <w:t xml:space="preserve"> </w:t>
            </w:r>
            <w:hyperlink r:id="rId8" w:history="1">
              <w:r w:rsidR="00BA1804" w:rsidRPr="00BA1804">
                <w:rPr>
                  <w:rStyle w:val="Hyperlink"/>
                  <w:sz w:val="20"/>
                  <w:szCs w:val="20"/>
                  <w:u w:val="none"/>
                </w:rPr>
                <w:t>https://www.ifrs.org</w:t>
              </w:r>
            </w:hyperlink>
            <w:r w:rsidR="00BA1804">
              <w:rPr>
                <w:sz w:val="20"/>
                <w:szCs w:val="20"/>
              </w:rPr>
              <w:t xml:space="preserve"> </w:t>
            </w:r>
          </w:p>
          <w:p w:rsidR="00795069" w:rsidRPr="0006412C" w:rsidRDefault="00795069" w:rsidP="00795069">
            <w:pPr>
              <w:jc w:val="both"/>
              <w:rPr>
                <w:rFonts w:eastAsia="Times New Roman"/>
                <w:sz w:val="20"/>
                <w:szCs w:val="20"/>
              </w:rPr>
            </w:pPr>
            <w:proofErr w:type="spellStart"/>
            <w:r w:rsidRPr="0006412C">
              <w:rPr>
                <w:sz w:val="20"/>
                <w:szCs w:val="20"/>
              </w:rPr>
              <w:t>Практична</w:t>
            </w:r>
            <w:proofErr w:type="spellEnd"/>
            <w:r w:rsidRPr="0006412C">
              <w:rPr>
                <w:sz w:val="20"/>
                <w:szCs w:val="20"/>
              </w:rPr>
              <w:t xml:space="preserve"> </w:t>
            </w:r>
            <w:proofErr w:type="spellStart"/>
            <w:r w:rsidRPr="0006412C">
              <w:rPr>
                <w:sz w:val="20"/>
                <w:szCs w:val="20"/>
              </w:rPr>
              <w:t>примена</w:t>
            </w:r>
            <w:proofErr w:type="spellEnd"/>
            <w:r w:rsidRPr="0006412C">
              <w:rPr>
                <w:sz w:val="20"/>
                <w:szCs w:val="20"/>
              </w:rPr>
              <w:t xml:space="preserve"> МСФИ у </w:t>
            </w:r>
            <w:proofErr w:type="spellStart"/>
            <w:r w:rsidRPr="0006412C">
              <w:rPr>
                <w:sz w:val="20"/>
                <w:szCs w:val="20"/>
              </w:rPr>
              <w:t>Републици</w:t>
            </w:r>
            <w:proofErr w:type="spellEnd"/>
            <w:r w:rsidRPr="0006412C">
              <w:rPr>
                <w:sz w:val="20"/>
                <w:szCs w:val="20"/>
              </w:rPr>
              <w:t xml:space="preserve"> </w:t>
            </w:r>
            <w:proofErr w:type="spellStart"/>
            <w:r w:rsidRPr="0006412C">
              <w:rPr>
                <w:sz w:val="20"/>
                <w:szCs w:val="20"/>
              </w:rPr>
              <w:t>Србији</w:t>
            </w:r>
            <w:proofErr w:type="spellEnd"/>
            <w:r w:rsidRPr="0006412C">
              <w:rPr>
                <w:sz w:val="20"/>
                <w:szCs w:val="20"/>
              </w:rPr>
              <w:t xml:space="preserve">, СРРС, </w:t>
            </w:r>
            <w:proofErr w:type="spellStart"/>
            <w:r w:rsidRPr="0006412C">
              <w:rPr>
                <w:sz w:val="20"/>
                <w:szCs w:val="20"/>
              </w:rPr>
              <w:t>Београд</w:t>
            </w:r>
            <w:proofErr w:type="spellEnd"/>
            <w:r w:rsidRPr="0006412C">
              <w:rPr>
                <w:sz w:val="20"/>
                <w:szCs w:val="20"/>
              </w:rPr>
              <w:t>, 2009.</w:t>
            </w:r>
          </w:p>
          <w:p w:rsidR="00795069" w:rsidRPr="0006412C" w:rsidRDefault="00795069" w:rsidP="00795069">
            <w:pPr>
              <w:jc w:val="both"/>
              <w:rPr>
                <w:rFonts w:eastAsia="Times New Roman"/>
                <w:sz w:val="20"/>
                <w:szCs w:val="20"/>
              </w:rPr>
            </w:pPr>
            <w:r w:rsidRPr="0006412C">
              <w:rPr>
                <w:sz w:val="20"/>
                <w:szCs w:val="20"/>
              </w:rPr>
              <w:t xml:space="preserve">Ј. </w:t>
            </w:r>
            <w:proofErr w:type="spellStart"/>
            <w:r w:rsidRPr="0006412C">
              <w:rPr>
                <w:sz w:val="20"/>
                <w:szCs w:val="20"/>
              </w:rPr>
              <w:t>Крстић</w:t>
            </w:r>
            <w:proofErr w:type="spellEnd"/>
            <w:r w:rsidRPr="0006412C">
              <w:rPr>
                <w:sz w:val="20"/>
                <w:szCs w:val="20"/>
              </w:rPr>
              <w:t xml:space="preserve">, </w:t>
            </w:r>
            <w:proofErr w:type="spellStart"/>
            <w:r w:rsidRPr="0006412C">
              <w:rPr>
                <w:sz w:val="20"/>
                <w:szCs w:val="20"/>
              </w:rPr>
              <w:t>Инструменти</w:t>
            </w:r>
            <w:proofErr w:type="spellEnd"/>
            <w:r w:rsidRPr="0006412C">
              <w:rPr>
                <w:sz w:val="20"/>
                <w:szCs w:val="20"/>
              </w:rPr>
              <w:t xml:space="preserve"> </w:t>
            </w:r>
            <w:proofErr w:type="spellStart"/>
            <w:r w:rsidRPr="0006412C">
              <w:rPr>
                <w:sz w:val="20"/>
                <w:szCs w:val="20"/>
              </w:rPr>
              <w:t>финансијско</w:t>
            </w:r>
            <w:proofErr w:type="spellEnd"/>
            <w:r w:rsidRPr="0006412C">
              <w:rPr>
                <w:sz w:val="20"/>
                <w:szCs w:val="20"/>
              </w:rPr>
              <w:t xml:space="preserve"> </w:t>
            </w:r>
            <w:proofErr w:type="spellStart"/>
            <w:r w:rsidRPr="0006412C">
              <w:rPr>
                <w:sz w:val="20"/>
                <w:szCs w:val="20"/>
              </w:rPr>
              <w:t>рачуноводственог</w:t>
            </w:r>
            <w:proofErr w:type="spellEnd"/>
            <w:r w:rsidRPr="0006412C">
              <w:rPr>
                <w:sz w:val="20"/>
                <w:szCs w:val="20"/>
              </w:rPr>
              <w:t xml:space="preserve"> </w:t>
            </w:r>
            <w:proofErr w:type="spellStart"/>
            <w:r w:rsidRPr="0006412C">
              <w:rPr>
                <w:sz w:val="20"/>
                <w:szCs w:val="20"/>
              </w:rPr>
              <w:t>извештавања</w:t>
            </w:r>
            <w:proofErr w:type="spellEnd"/>
            <w:r w:rsidRPr="0006412C">
              <w:rPr>
                <w:sz w:val="20"/>
                <w:szCs w:val="20"/>
              </w:rPr>
              <w:t xml:space="preserve">, </w:t>
            </w:r>
            <w:proofErr w:type="spellStart"/>
            <w:r w:rsidRPr="0006412C">
              <w:rPr>
                <w:sz w:val="20"/>
                <w:szCs w:val="20"/>
              </w:rPr>
              <w:t>монографија</w:t>
            </w:r>
            <w:proofErr w:type="spellEnd"/>
            <w:r w:rsidRPr="0006412C">
              <w:rPr>
                <w:sz w:val="20"/>
                <w:szCs w:val="20"/>
              </w:rPr>
              <w:t xml:space="preserve">, </w:t>
            </w:r>
            <w:proofErr w:type="spellStart"/>
            <w:r w:rsidRPr="0006412C">
              <w:rPr>
                <w:sz w:val="20"/>
                <w:szCs w:val="20"/>
              </w:rPr>
              <w:t>Ниш</w:t>
            </w:r>
            <w:proofErr w:type="spellEnd"/>
            <w:r w:rsidRPr="0006412C">
              <w:rPr>
                <w:sz w:val="20"/>
                <w:szCs w:val="20"/>
              </w:rPr>
              <w:t>, 2002. (</w:t>
            </w:r>
            <w:proofErr w:type="spellStart"/>
            <w:r w:rsidRPr="0006412C">
              <w:rPr>
                <w:sz w:val="20"/>
                <w:szCs w:val="20"/>
              </w:rPr>
              <w:t>до</w:t>
            </w:r>
            <w:proofErr w:type="spellEnd"/>
            <w:r w:rsidRPr="0006412C">
              <w:rPr>
                <w:sz w:val="20"/>
                <w:szCs w:val="20"/>
              </w:rPr>
              <w:t xml:space="preserve"> </w:t>
            </w:r>
            <w:proofErr w:type="spellStart"/>
            <w:r w:rsidRPr="0006412C">
              <w:rPr>
                <w:sz w:val="20"/>
                <w:szCs w:val="20"/>
              </w:rPr>
              <w:t>стр</w:t>
            </w:r>
            <w:proofErr w:type="spellEnd"/>
            <w:r w:rsidRPr="0006412C">
              <w:rPr>
                <w:sz w:val="20"/>
                <w:szCs w:val="20"/>
              </w:rPr>
              <w:t>. 44).</w:t>
            </w:r>
          </w:p>
          <w:p w:rsidR="00795069" w:rsidRPr="0006412C" w:rsidRDefault="00795069" w:rsidP="00795069">
            <w:pPr>
              <w:jc w:val="both"/>
              <w:rPr>
                <w:rFonts w:eastAsia="Times New Roman"/>
                <w:sz w:val="20"/>
                <w:szCs w:val="20"/>
              </w:rPr>
            </w:pPr>
            <w:r w:rsidRPr="0006412C">
              <w:rPr>
                <w:sz w:val="20"/>
                <w:szCs w:val="20"/>
              </w:rPr>
              <w:t xml:space="preserve">М. </w:t>
            </w:r>
            <w:proofErr w:type="spellStart"/>
            <w:r w:rsidRPr="0006412C">
              <w:rPr>
                <w:sz w:val="20"/>
                <w:szCs w:val="20"/>
              </w:rPr>
              <w:t>Стојилковић</w:t>
            </w:r>
            <w:proofErr w:type="spellEnd"/>
            <w:r w:rsidRPr="0006412C">
              <w:rPr>
                <w:sz w:val="20"/>
                <w:szCs w:val="20"/>
              </w:rPr>
              <w:t xml:space="preserve">, </w:t>
            </w:r>
            <w:proofErr w:type="spellStart"/>
            <w:r w:rsidRPr="0006412C">
              <w:rPr>
                <w:sz w:val="20"/>
                <w:szCs w:val="20"/>
              </w:rPr>
              <w:t>Актуелна</w:t>
            </w:r>
            <w:proofErr w:type="spellEnd"/>
            <w:r w:rsidRPr="0006412C">
              <w:rPr>
                <w:sz w:val="20"/>
                <w:szCs w:val="20"/>
              </w:rPr>
              <w:t xml:space="preserve"> </w:t>
            </w:r>
            <w:proofErr w:type="spellStart"/>
            <w:r w:rsidRPr="0006412C">
              <w:rPr>
                <w:sz w:val="20"/>
                <w:szCs w:val="20"/>
              </w:rPr>
              <w:t>питања</w:t>
            </w:r>
            <w:proofErr w:type="spellEnd"/>
            <w:r w:rsidRPr="0006412C">
              <w:rPr>
                <w:sz w:val="20"/>
                <w:szCs w:val="20"/>
              </w:rPr>
              <w:t xml:space="preserve"> </w:t>
            </w:r>
            <w:proofErr w:type="spellStart"/>
            <w:r w:rsidRPr="0006412C">
              <w:rPr>
                <w:sz w:val="20"/>
                <w:szCs w:val="20"/>
              </w:rPr>
              <w:t>периодичног</w:t>
            </w:r>
            <w:proofErr w:type="spellEnd"/>
            <w:r w:rsidRPr="0006412C">
              <w:rPr>
                <w:sz w:val="20"/>
                <w:szCs w:val="20"/>
              </w:rPr>
              <w:t xml:space="preserve"> </w:t>
            </w:r>
            <w:proofErr w:type="spellStart"/>
            <w:r w:rsidRPr="0006412C">
              <w:rPr>
                <w:sz w:val="20"/>
                <w:szCs w:val="20"/>
              </w:rPr>
              <w:t>финансијског</w:t>
            </w:r>
            <w:proofErr w:type="spellEnd"/>
            <w:r w:rsidRPr="0006412C">
              <w:rPr>
                <w:sz w:val="20"/>
                <w:szCs w:val="20"/>
              </w:rPr>
              <w:t xml:space="preserve"> </w:t>
            </w:r>
            <w:proofErr w:type="spellStart"/>
            <w:r w:rsidRPr="0006412C">
              <w:rPr>
                <w:sz w:val="20"/>
                <w:szCs w:val="20"/>
              </w:rPr>
              <w:t>извештавања</w:t>
            </w:r>
            <w:proofErr w:type="spellEnd"/>
            <w:r w:rsidRPr="0006412C">
              <w:rPr>
                <w:sz w:val="20"/>
                <w:szCs w:val="20"/>
              </w:rPr>
              <w:t xml:space="preserve"> - </w:t>
            </w:r>
            <w:proofErr w:type="spellStart"/>
            <w:r w:rsidRPr="0006412C">
              <w:rPr>
                <w:sz w:val="20"/>
                <w:szCs w:val="20"/>
              </w:rPr>
              <w:t>оцена</w:t>
            </w:r>
            <w:proofErr w:type="spellEnd"/>
            <w:r w:rsidRPr="0006412C">
              <w:rPr>
                <w:sz w:val="20"/>
                <w:szCs w:val="20"/>
              </w:rPr>
              <w:t xml:space="preserve"> и </w:t>
            </w:r>
            <w:proofErr w:type="spellStart"/>
            <w:r w:rsidRPr="0006412C">
              <w:rPr>
                <w:sz w:val="20"/>
                <w:szCs w:val="20"/>
              </w:rPr>
              <w:t>могући</w:t>
            </w:r>
            <w:proofErr w:type="spellEnd"/>
            <w:r w:rsidRPr="0006412C">
              <w:rPr>
                <w:sz w:val="20"/>
                <w:szCs w:val="20"/>
              </w:rPr>
              <w:t xml:space="preserve"> </w:t>
            </w:r>
            <w:proofErr w:type="spellStart"/>
            <w:r w:rsidRPr="0006412C">
              <w:rPr>
                <w:sz w:val="20"/>
                <w:szCs w:val="20"/>
              </w:rPr>
              <w:t>правци</w:t>
            </w:r>
            <w:proofErr w:type="spellEnd"/>
            <w:r w:rsidRPr="0006412C">
              <w:rPr>
                <w:sz w:val="20"/>
                <w:szCs w:val="20"/>
              </w:rPr>
              <w:t xml:space="preserve"> </w:t>
            </w:r>
            <w:proofErr w:type="spellStart"/>
            <w:r w:rsidRPr="0006412C">
              <w:rPr>
                <w:sz w:val="20"/>
                <w:szCs w:val="20"/>
              </w:rPr>
              <w:t>развоја</w:t>
            </w:r>
            <w:proofErr w:type="spellEnd"/>
            <w:r w:rsidRPr="0006412C">
              <w:rPr>
                <w:sz w:val="20"/>
                <w:szCs w:val="20"/>
              </w:rPr>
              <w:t xml:space="preserve">, 38. </w:t>
            </w:r>
            <w:proofErr w:type="spellStart"/>
            <w:r w:rsidRPr="0006412C">
              <w:rPr>
                <w:sz w:val="20"/>
                <w:szCs w:val="20"/>
              </w:rPr>
              <w:t>Симпозијум</w:t>
            </w:r>
            <w:proofErr w:type="spellEnd"/>
            <w:r w:rsidRPr="0006412C">
              <w:rPr>
                <w:sz w:val="20"/>
                <w:szCs w:val="20"/>
              </w:rPr>
              <w:t xml:space="preserve"> СРРС, </w:t>
            </w:r>
            <w:proofErr w:type="spellStart"/>
            <w:r w:rsidRPr="0006412C">
              <w:rPr>
                <w:sz w:val="20"/>
                <w:szCs w:val="20"/>
              </w:rPr>
              <w:t>Златибор</w:t>
            </w:r>
            <w:proofErr w:type="spellEnd"/>
            <w:r w:rsidRPr="0006412C">
              <w:rPr>
                <w:sz w:val="20"/>
                <w:szCs w:val="20"/>
              </w:rPr>
              <w:t>, 2007.</w:t>
            </w:r>
          </w:p>
          <w:p w:rsidR="00795069" w:rsidRPr="0006412C" w:rsidRDefault="00795069" w:rsidP="00795069">
            <w:pPr>
              <w:jc w:val="both"/>
              <w:rPr>
                <w:sz w:val="20"/>
                <w:szCs w:val="20"/>
              </w:rPr>
            </w:pPr>
            <w:r w:rsidRPr="0006412C">
              <w:rPr>
                <w:sz w:val="20"/>
                <w:szCs w:val="20"/>
              </w:rPr>
              <w:t xml:space="preserve">Т. </w:t>
            </w:r>
            <w:proofErr w:type="spellStart"/>
            <w:r w:rsidRPr="0006412C">
              <w:rPr>
                <w:sz w:val="20"/>
                <w:szCs w:val="20"/>
              </w:rPr>
              <w:t>Ђукић</w:t>
            </w:r>
            <w:proofErr w:type="spellEnd"/>
            <w:r w:rsidRPr="0006412C">
              <w:rPr>
                <w:sz w:val="20"/>
                <w:szCs w:val="20"/>
              </w:rPr>
              <w:t xml:space="preserve">, </w:t>
            </w:r>
            <w:proofErr w:type="spellStart"/>
            <w:r w:rsidRPr="0006412C">
              <w:rPr>
                <w:sz w:val="20"/>
                <w:szCs w:val="20"/>
              </w:rPr>
              <w:t>Аналитичке</w:t>
            </w:r>
            <w:proofErr w:type="spellEnd"/>
            <w:r w:rsidRPr="0006412C">
              <w:rPr>
                <w:sz w:val="20"/>
                <w:szCs w:val="20"/>
              </w:rPr>
              <w:t xml:space="preserve"> </w:t>
            </w:r>
            <w:proofErr w:type="spellStart"/>
            <w:r w:rsidRPr="0006412C">
              <w:rPr>
                <w:sz w:val="20"/>
                <w:szCs w:val="20"/>
              </w:rPr>
              <w:t>могућности</w:t>
            </w:r>
            <w:proofErr w:type="spellEnd"/>
            <w:r w:rsidRPr="0006412C">
              <w:rPr>
                <w:sz w:val="20"/>
                <w:szCs w:val="20"/>
              </w:rPr>
              <w:t xml:space="preserve"> и </w:t>
            </w:r>
            <w:proofErr w:type="spellStart"/>
            <w:r w:rsidRPr="0006412C">
              <w:rPr>
                <w:sz w:val="20"/>
                <w:szCs w:val="20"/>
              </w:rPr>
              <w:t>домети</w:t>
            </w:r>
            <w:proofErr w:type="spellEnd"/>
            <w:r w:rsidRPr="0006412C">
              <w:rPr>
                <w:sz w:val="20"/>
                <w:szCs w:val="20"/>
              </w:rPr>
              <w:t xml:space="preserve"> </w:t>
            </w:r>
            <w:proofErr w:type="spellStart"/>
            <w:r w:rsidRPr="0006412C">
              <w:rPr>
                <w:sz w:val="20"/>
                <w:szCs w:val="20"/>
              </w:rPr>
              <w:t>извештавања</w:t>
            </w:r>
            <w:proofErr w:type="spellEnd"/>
            <w:r w:rsidRPr="0006412C">
              <w:rPr>
                <w:sz w:val="20"/>
                <w:szCs w:val="20"/>
              </w:rPr>
              <w:t xml:space="preserve"> о </w:t>
            </w:r>
            <w:proofErr w:type="spellStart"/>
            <w:r w:rsidRPr="0006412C">
              <w:rPr>
                <w:sz w:val="20"/>
                <w:szCs w:val="20"/>
              </w:rPr>
              <w:t>новчаним</w:t>
            </w:r>
            <w:proofErr w:type="spellEnd"/>
            <w:r w:rsidRPr="0006412C">
              <w:rPr>
                <w:sz w:val="20"/>
                <w:szCs w:val="20"/>
              </w:rPr>
              <w:t xml:space="preserve"> </w:t>
            </w:r>
            <w:proofErr w:type="spellStart"/>
            <w:r w:rsidRPr="0006412C">
              <w:rPr>
                <w:sz w:val="20"/>
                <w:szCs w:val="20"/>
              </w:rPr>
              <w:t>токовима</w:t>
            </w:r>
            <w:proofErr w:type="spellEnd"/>
            <w:r w:rsidRPr="0006412C">
              <w:rPr>
                <w:sz w:val="20"/>
                <w:szCs w:val="20"/>
              </w:rPr>
              <w:t xml:space="preserve">, 38. </w:t>
            </w:r>
            <w:proofErr w:type="spellStart"/>
            <w:r w:rsidRPr="0006412C">
              <w:rPr>
                <w:sz w:val="20"/>
                <w:szCs w:val="20"/>
              </w:rPr>
              <w:t>симпозијум</w:t>
            </w:r>
            <w:proofErr w:type="spellEnd"/>
            <w:r w:rsidRPr="0006412C">
              <w:rPr>
                <w:sz w:val="20"/>
                <w:szCs w:val="20"/>
              </w:rPr>
              <w:t xml:space="preserve"> СРРС, </w:t>
            </w:r>
            <w:proofErr w:type="spellStart"/>
            <w:r w:rsidRPr="0006412C">
              <w:rPr>
                <w:sz w:val="20"/>
                <w:szCs w:val="20"/>
              </w:rPr>
              <w:t>Златибор</w:t>
            </w:r>
            <w:proofErr w:type="spellEnd"/>
            <w:r w:rsidRPr="0006412C">
              <w:rPr>
                <w:sz w:val="20"/>
                <w:szCs w:val="20"/>
              </w:rPr>
              <w:t xml:space="preserve"> 2007.</w:t>
            </w:r>
          </w:p>
          <w:p w:rsidR="00641FAC" w:rsidRPr="00795069" w:rsidRDefault="00795069" w:rsidP="00795069">
            <w:pPr>
              <w:jc w:val="both"/>
              <w:rPr>
                <w:rFonts w:eastAsia="Times New Roman"/>
                <w:sz w:val="20"/>
                <w:szCs w:val="20"/>
              </w:rPr>
            </w:pPr>
            <w:proofErr w:type="spellStart"/>
            <w:r w:rsidRPr="0006412C">
              <w:rPr>
                <w:sz w:val="20"/>
                <w:szCs w:val="20"/>
              </w:rPr>
              <w:t>Т.Ђукић</w:t>
            </w:r>
            <w:proofErr w:type="spellEnd"/>
            <w:r w:rsidRPr="0006412C">
              <w:rPr>
                <w:sz w:val="20"/>
                <w:szCs w:val="20"/>
              </w:rPr>
              <w:t xml:space="preserve">, М. </w:t>
            </w:r>
            <w:proofErr w:type="spellStart"/>
            <w:r w:rsidRPr="0006412C">
              <w:rPr>
                <w:sz w:val="20"/>
                <w:szCs w:val="20"/>
              </w:rPr>
              <w:t>Павловић</w:t>
            </w:r>
            <w:proofErr w:type="spellEnd"/>
            <w:r w:rsidRPr="0006412C">
              <w:rPr>
                <w:sz w:val="20"/>
                <w:szCs w:val="20"/>
              </w:rPr>
              <w:t xml:space="preserve">, </w:t>
            </w:r>
            <w:proofErr w:type="spellStart"/>
            <w:r w:rsidRPr="0006412C">
              <w:rPr>
                <w:sz w:val="20"/>
                <w:szCs w:val="20"/>
              </w:rPr>
              <w:t>Квалитет</w:t>
            </w:r>
            <w:proofErr w:type="spellEnd"/>
            <w:r w:rsidRPr="0006412C">
              <w:rPr>
                <w:sz w:val="20"/>
                <w:szCs w:val="20"/>
              </w:rPr>
              <w:t xml:space="preserve"> </w:t>
            </w:r>
            <w:proofErr w:type="spellStart"/>
            <w:r w:rsidRPr="0006412C">
              <w:rPr>
                <w:sz w:val="20"/>
                <w:szCs w:val="20"/>
              </w:rPr>
              <w:t>финансијског</w:t>
            </w:r>
            <w:proofErr w:type="spellEnd"/>
            <w:r w:rsidRPr="0006412C">
              <w:rPr>
                <w:sz w:val="20"/>
                <w:szCs w:val="20"/>
              </w:rPr>
              <w:t xml:space="preserve"> </w:t>
            </w:r>
            <w:proofErr w:type="spellStart"/>
            <w:r w:rsidRPr="0006412C">
              <w:rPr>
                <w:sz w:val="20"/>
                <w:szCs w:val="20"/>
              </w:rPr>
              <w:t>извештавања</w:t>
            </w:r>
            <w:proofErr w:type="spellEnd"/>
            <w:r w:rsidRPr="0006412C">
              <w:rPr>
                <w:sz w:val="20"/>
                <w:szCs w:val="20"/>
              </w:rPr>
              <w:t xml:space="preserve"> у </w:t>
            </w:r>
            <w:proofErr w:type="spellStart"/>
            <w:r w:rsidRPr="0006412C">
              <w:rPr>
                <w:sz w:val="20"/>
                <w:szCs w:val="20"/>
              </w:rPr>
              <w:t>Републици</w:t>
            </w:r>
            <w:proofErr w:type="spellEnd"/>
            <w:r w:rsidRPr="0006412C">
              <w:rPr>
                <w:sz w:val="20"/>
                <w:szCs w:val="20"/>
              </w:rPr>
              <w:t xml:space="preserve"> </w:t>
            </w:r>
            <w:proofErr w:type="spellStart"/>
            <w:r w:rsidRPr="0006412C">
              <w:rPr>
                <w:sz w:val="20"/>
                <w:szCs w:val="20"/>
              </w:rPr>
              <w:t>Србији</w:t>
            </w:r>
            <w:proofErr w:type="spellEnd"/>
            <w:r w:rsidRPr="0006412C">
              <w:rPr>
                <w:sz w:val="20"/>
                <w:szCs w:val="20"/>
              </w:rPr>
              <w:t xml:space="preserve">, </w:t>
            </w:r>
            <w:proofErr w:type="spellStart"/>
            <w:r w:rsidRPr="0006412C">
              <w:rPr>
                <w:sz w:val="20"/>
                <w:szCs w:val="20"/>
              </w:rPr>
              <w:t>Економске</w:t>
            </w:r>
            <w:proofErr w:type="spellEnd"/>
            <w:r w:rsidRPr="0006412C">
              <w:rPr>
                <w:sz w:val="20"/>
                <w:szCs w:val="20"/>
              </w:rPr>
              <w:t xml:space="preserve"> </w:t>
            </w:r>
            <w:proofErr w:type="spellStart"/>
            <w:r w:rsidRPr="0006412C">
              <w:rPr>
                <w:sz w:val="20"/>
                <w:szCs w:val="20"/>
              </w:rPr>
              <w:t>теме</w:t>
            </w:r>
            <w:proofErr w:type="spellEnd"/>
            <w:r w:rsidRPr="0006412C">
              <w:rPr>
                <w:sz w:val="20"/>
                <w:szCs w:val="20"/>
              </w:rPr>
              <w:t xml:space="preserve"> 52/1, 2014.</w:t>
            </w:r>
          </w:p>
        </w:tc>
      </w:tr>
      <w:tr w:rsidR="00641FAC" w:rsidTr="006C1AF6">
        <w:trPr>
          <w:trHeight w:val="234"/>
          <w:jc w:val="center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7C0B15" w:rsidP="00270C16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Number of active teaching classes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74A82" w:rsidP="00270C16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Theoretical teaching</w:t>
            </w:r>
            <w:r w:rsidRPr="001615DE">
              <w:rPr>
                <w:rFonts w:ascii="Times New Roman" w:hAnsi="Times New Roman"/>
                <w:b/>
                <w:sz w:val="20"/>
                <w:szCs w:val="20"/>
              </w:rPr>
              <w:t>:</w:t>
            </w:r>
            <w:r w:rsidR="00175852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175852" w:rsidRPr="00735C41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74A82" w:rsidP="00270C16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Practical teaching</w:t>
            </w:r>
            <w:r w:rsidRPr="001615DE">
              <w:rPr>
                <w:rFonts w:ascii="Times New Roman" w:hAnsi="Times New Roman"/>
                <w:b/>
                <w:sz w:val="20"/>
                <w:szCs w:val="20"/>
              </w:rPr>
              <w:t>:</w:t>
            </w:r>
            <w:r w:rsidR="00175852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175852" w:rsidRPr="00735C41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641FAC" w:rsidTr="006C1AF6">
        <w:trPr>
          <w:trHeight w:val="230"/>
          <w:jc w:val="center"/>
        </w:trPr>
        <w:tc>
          <w:tcPr>
            <w:tcW w:w="102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74A82" w:rsidRDefault="00674A82" w:rsidP="002E1476">
            <w:pPr>
              <w:pStyle w:val="Body"/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Method of carrying out the teaching</w:t>
            </w:r>
          </w:p>
          <w:p w:rsidR="00641FAC" w:rsidRPr="00795069" w:rsidRDefault="00795069" w:rsidP="002E1476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95069">
              <w:rPr>
                <w:rStyle w:val="rynqvb"/>
                <w:rFonts w:ascii="Times New Roman" w:hAnsi="Times New Roman" w:cs="Times New Roman"/>
                <w:sz w:val="20"/>
                <w:szCs w:val="20"/>
              </w:rPr>
              <w:t>Lectures, discussi</w:t>
            </w:r>
            <w:r w:rsidR="00363948">
              <w:rPr>
                <w:rStyle w:val="rynqvb"/>
                <w:rFonts w:ascii="Times New Roman" w:hAnsi="Times New Roman" w:cs="Times New Roman"/>
                <w:sz w:val="20"/>
                <w:szCs w:val="20"/>
              </w:rPr>
              <w:t>ons, use of modern teaching instruments</w:t>
            </w:r>
            <w:r w:rsidRPr="00795069">
              <w:rPr>
                <w:rStyle w:val="rynqvb"/>
                <w:rFonts w:ascii="Times New Roman" w:hAnsi="Times New Roman" w:cs="Times New Roman"/>
                <w:sz w:val="20"/>
                <w:szCs w:val="20"/>
              </w:rPr>
              <w:t>, individual work on solving problems, preparation and presentation of seminar paper.</w:t>
            </w:r>
          </w:p>
        </w:tc>
      </w:tr>
      <w:tr w:rsidR="00641FAC" w:rsidTr="006C1AF6">
        <w:trPr>
          <w:trHeight w:val="222"/>
          <w:jc w:val="center"/>
        </w:trPr>
        <w:tc>
          <w:tcPr>
            <w:tcW w:w="102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74A82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Evaluation of knowledge</w:t>
            </w: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maximum number of points</w:t>
            </w: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100)</w:t>
            </w:r>
          </w:p>
        </w:tc>
      </w:tr>
      <w:tr w:rsidR="00641FAC" w:rsidTr="006C1AF6">
        <w:trPr>
          <w:trHeight w:val="204"/>
          <w:jc w:val="center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7C0B15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Pre-exam </w:t>
            </w:r>
            <w:r w:rsidR="00674A82">
              <w:rPr>
                <w:rFonts w:ascii="Times New Roman" w:hAnsi="Times New Roman"/>
                <w:b/>
                <w:iCs/>
                <w:sz w:val="20"/>
                <w:szCs w:val="20"/>
              </w:rPr>
              <w:t>obligations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C1AF6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P</w:t>
            </w:r>
            <w:r w:rsidR="007C0B15">
              <w:rPr>
                <w:rFonts w:ascii="Times New Roman" w:hAnsi="Times New Roman"/>
                <w:sz w:val="20"/>
                <w:szCs w:val="20"/>
              </w:rPr>
              <w:t>oints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674A82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Final exam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41FAC" w:rsidRDefault="007C0B15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Points</w:t>
            </w:r>
          </w:p>
        </w:tc>
      </w:tr>
      <w:tr w:rsidR="00363948" w:rsidTr="006C1AF6">
        <w:trPr>
          <w:trHeight w:val="104"/>
          <w:jc w:val="center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63948" w:rsidRDefault="00363948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Participation in lecturing classes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63948" w:rsidRPr="006C1AF6" w:rsidRDefault="00363948" w:rsidP="00926A13">
            <w:pPr>
              <w:tabs>
                <w:tab w:val="left" w:pos="567"/>
              </w:tabs>
              <w:spacing w:after="60"/>
              <w:rPr>
                <w:bCs/>
                <w:sz w:val="20"/>
                <w:szCs w:val="20"/>
                <w:lang w:val="sr-Cyrl-CS"/>
              </w:rPr>
            </w:pPr>
            <w:r w:rsidRPr="006C1AF6">
              <w:rPr>
                <w:bCs/>
                <w:sz w:val="20"/>
                <w:szCs w:val="20"/>
                <w:lang w:val="sr-Cyrl-CS"/>
              </w:rPr>
              <w:t>15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63948" w:rsidRDefault="00363948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Written exam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63948" w:rsidRPr="00270C16" w:rsidRDefault="00363948" w:rsidP="00674A82">
            <w:pPr>
              <w:tabs>
                <w:tab w:val="left" w:pos="567"/>
              </w:tabs>
            </w:pPr>
          </w:p>
        </w:tc>
      </w:tr>
      <w:tr w:rsidR="00363948" w:rsidTr="006C1AF6">
        <w:trPr>
          <w:trHeight w:val="20"/>
          <w:jc w:val="center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63948" w:rsidRDefault="00363948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Participation in practical course work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63948" w:rsidRPr="006C1AF6" w:rsidRDefault="00363948" w:rsidP="00926A13">
            <w:pPr>
              <w:tabs>
                <w:tab w:val="left" w:pos="567"/>
              </w:tabs>
              <w:spacing w:after="60"/>
              <w:rPr>
                <w:bCs/>
                <w:sz w:val="20"/>
                <w:szCs w:val="20"/>
                <w:lang w:val="sr-Cyrl-CS"/>
              </w:rPr>
            </w:pPr>
            <w:r w:rsidRPr="006C1AF6">
              <w:rPr>
                <w:bCs/>
                <w:sz w:val="20"/>
                <w:szCs w:val="20"/>
                <w:lang w:val="sr-Cyrl-CS"/>
              </w:rPr>
              <w:t>10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63948" w:rsidRPr="006C1AF6" w:rsidRDefault="006C1AF6" w:rsidP="00674A82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C1AF6">
              <w:rPr>
                <w:rFonts w:ascii="Times New Roman" w:hAnsi="Times New Roman" w:cs="Times New Roman"/>
                <w:sz w:val="20"/>
                <w:szCs w:val="20"/>
              </w:rPr>
              <w:t>Oral exam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63948" w:rsidRPr="006C1AF6" w:rsidRDefault="006C1AF6" w:rsidP="00674A82">
            <w:pPr>
              <w:rPr>
                <w:sz w:val="20"/>
                <w:szCs w:val="20"/>
              </w:rPr>
            </w:pPr>
            <w:r w:rsidRPr="006C1AF6">
              <w:rPr>
                <w:sz w:val="20"/>
                <w:szCs w:val="20"/>
              </w:rPr>
              <w:t>50</w:t>
            </w:r>
          </w:p>
        </w:tc>
      </w:tr>
      <w:tr w:rsidR="00363948" w:rsidTr="006C1AF6">
        <w:trPr>
          <w:trHeight w:val="117"/>
          <w:jc w:val="center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63948" w:rsidRDefault="00363948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Reading assignments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63948" w:rsidRPr="006C1AF6" w:rsidRDefault="00363948" w:rsidP="00926A13">
            <w:pPr>
              <w:tabs>
                <w:tab w:val="left" w:pos="567"/>
              </w:tabs>
              <w:spacing w:after="60"/>
              <w:rPr>
                <w:bCs/>
                <w:sz w:val="20"/>
                <w:szCs w:val="20"/>
                <w:lang w:val="sr-Cyrl-CS"/>
              </w:rPr>
            </w:pPr>
            <w:r w:rsidRPr="006C1AF6">
              <w:rPr>
                <w:bCs/>
                <w:sz w:val="20"/>
                <w:szCs w:val="20"/>
                <w:lang w:val="sr-Cyrl-CS"/>
              </w:rPr>
              <w:t>15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63948" w:rsidRDefault="00363948" w:rsidP="00674A82">
            <w:pPr>
              <w:pStyle w:val="Body"/>
              <w:tabs>
                <w:tab w:val="left" w:pos="567"/>
              </w:tabs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63948" w:rsidRDefault="00363948" w:rsidP="00674A82"/>
        </w:tc>
      </w:tr>
      <w:tr w:rsidR="00363948" w:rsidTr="006C1AF6">
        <w:trPr>
          <w:trHeight w:val="222"/>
          <w:jc w:val="center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63948" w:rsidRDefault="00363948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Writing assignment (essay)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63948" w:rsidRPr="006C1AF6" w:rsidRDefault="00363948" w:rsidP="00926A13">
            <w:pPr>
              <w:tabs>
                <w:tab w:val="left" w:pos="567"/>
              </w:tabs>
              <w:spacing w:after="60"/>
              <w:rPr>
                <w:bCs/>
                <w:sz w:val="20"/>
                <w:szCs w:val="20"/>
                <w:lang w:val="sr-Cyrl-CS"/>
              </w:rPr>
            </w:pPr>
            <w:r w:rsidRPr="006C1AF6">
              <w:rPr>
                <w:bCs/>
                <w:sz w:val="20"/>
                <w:szCs w:val="20"/>
                <w:lang w:val="sr-Cyrl-CS"/>
              </w:rPr>
              <w:t>10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63948" w:rsidRDefault="00363948" w:rsidP="00674A82"/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63948" w:rsidRDefault="00363948" w:rsidP="00674A82"/>
        </w:tc>
      </w:tr>
    </w:tbl>
    <w:p w:rsidR="00641FAC" w:rsidRDefault="00641FAC" w:rsidP="00270C16">
      <w:pPr>
        <w:pStyle w:val="Body"/>
        <w:widowControl w:val="0"/>
      </w:pPr>
    </w:p>
    <w:sectPr w:rsidR="00641FAC" w:rsidSect="006C1AF6">
      <w:pgSz w:w="11900" w:h="16840"/>
      <w:pgMar w:top="720" w:right="720" w:bottom="720" w:left="720" w:header="706" w:footer="7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353B1" w:rsidRDefault="004353B1">
      <w:r>
        <w:separator/>
      </w:r>
    </w:p>
  </w:endnote>
  <w:endnote w:type="continuationSeparator" w:id="0">
    <w:p w:rsidR="004353B1" w:rsidRDefault="004353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353B1" w:rsidRDefault="004353B1">
      <w:r>
        <w:separator/>
      </w:r>
    </w:p>
  </w:footnote>
  <w:footnote w:type="continuationSeparator" w:id="0">
    <w:p w:rsidR="004353B1" w:rsidRDefault="004353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D31EB5"/>
    <w:multiLevelType w:val="hybridMultilevel"/>
    <w:tmpl w:val="794A9FAC"/>
    <w:lvl w:ilvl="0" w:tplc="20607FE8">
      <w:start w:val="1"/>
      <w:numFmt w:val="decimal"/>
      <w:lvlText w:val="%1."/>
      <w:lvlJc w:val="left"/>
      <w:pPr>
        <w:tabs>
          <w:tab w:val="num" w:pos="567"/>
        </w:tabs>
        <w:ind w:left="720" w:hanging="360"/>
      </w:pPr>
      <w:rPr>
        <w:rFonts w:hAnsi="Arial Unicode MS"/>
        <w:b w:val="0"/>
        <w:bCs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1" w:tplc="78FE1E5C">
      <w:start w:val="1"/>
      <w:numFmt w:val="lowerLetter"/>
      <w:lvlText w:val="%2."/>
      <w:lvlJc w:val="left"/>
      <w:pPr>
        <w:tabs>
          <w:tab w:val="left" w:pos="567"/>
          <w:tab w:val="num" w:pos="1440"/>
        </w:tabs>
        <w:ind w:left="1593" w:hanging="513"/>
      </w:pPr>
      <w:rPr>
        <w:rFonts w:hAnsi="Arial Unicode MS"/>
        <w:b/>
        <w:bCs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2" w:tplc="2F0AF37E">
      <w:start w:val="1"/>
      <w:numFmt w:val="lowerRoman"/>
      <w:lvlText w:val="%3."/>
      <w:lvlJc w:val="left"/>
      <w:pPr>
        <w:tabs>
          <w:tab w:val="left" w:pos="567"/>
          <w:tab w:val="num" w:pos="2160"/>
        </w:tabs>
        <w:ind w:left="2313" w:hanging="433"/>
      </w:pPr>
      <w:rPr>
        <w:rFonts w:hAnsi="Arial Unicode MS"/>
        <w:b/>
        <w:bCs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3" w:tplc="B7DC1B3A">
      <w:start w:val="1"/>
      <w:numFmt w:val="decimal"/>
      <w:lvlText w:val="%4."/>
      <w:lvlJc w:val="left"/>
      <w:pPr>
        <w:tabs>
          <w:tab w:val="left" w:pos="567"/>
          <w:tab w:val="num" w:pos="2880"/>
        </w:tabs>
        <w:ind w:left="3033" w:hanging="513"/>
      </w:pPr>
      <w:rPr>
        <w:rFonts w:hAnsi="Arial Unicode MS"/>
        <w:b/>
        <w:bCs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4" w:tplc="F6000D1E">
      <w:start w:val="1"/>
      <w:numFmt w:val="lowerLetter"/>
      <w:lvlText w:val="%5."/>
      <w:lvlJc w:val="left"/>
      <w:pPr>
        <w:tabs>
          <w:tab w:val="left" w:pos="567"/>
          <w:tab w:val="num" w:pos="3600"/>
        </w:tabs>
        <w:ind w:left="3753" w:hanging="513"/>
      </w:pPr>
      <w:rPr>
        <w:rFonts w:hAnsi="Arial Unicode MS"/>
        <w:b/>
        <w:bCs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5" w:tplc="78422274">
      <w:start w:val="1"/>
      <w:numFmt w:val="lowerRoman"/>
      <w:lvlText w:val="%6."/>
      <w:lvlJc w:val="left"/>
      <w:pPr>
        <w:tabs>
          <w:tab w:val="left" w:pos="567"/>
          <w:tab w:val="num" w:pos="4320"/>
        </w:tabs>
        <w:ind w:left="4473" w:hanging="433"/>
      </w:pPr>
      <w:rPr>
        <w:rFonts w:hAnsi="Arial Unicode MS"/>
        <w:b/>
        <w:bCs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6" w:tplc="46DCDE94">
      <w:start w:val="1"/>
      <w:numFmt w:val="decimal"/>
      <w:lvlText w:val="%7."/>
      <w:lvlJc w:val="left"/>
      <w:pPr>
        <w:tabs>
          <w:tab w:val="left" w:pos="567"/>
          <w:tab w:val="num" w:pos="5040"/>
        </w:tabs>
        <w:ind w:left="5193" w:hanging="513"/>
      </w:pPr>
      <w:rPr>
        <w:rFonts w:hAnsi="Arial Unicode MS"/>
        <w:b/>
        <w:bCs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7" w:tplc="9894FD8C">
      <w:start w:val="1"/>
      <w:numFmt w:val="lowerLetter"/>
      <w:lvlText w:val="%8."/>
      <w:lvlJc w:val="left"/>
      <w:pPr>
        <w:tabs>
          <w:tab w:val="left" w:pos="567"/>
          <w:tab w:val="num" w:pos="5760"/>
        </w:tabs>
        <w:ind w:left="5913" w:hanging="513"/>
      </w:pPr>
      <w:rPr>
        <w:rFonts w:hAnsi="Arial Unicode MS"/>
        <w:b/>
        <w:bCs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8" w:tplc="8612FB3C">
      <w:start w:val="1"/>
      <w:numFmt w:val="lowerRoman"/>
      <w:lvlText w:val="%9."/>
      <w:lvlJc w:val="left"/>
      <w:pPr>
        <w:tabs>
          <w:tab w:val="left" w:pos="567"/>
          <w:tab w:val="num" w:pos="6480"/>
        </w:tabs>
        <w:ind w:left="6633" w:hanging="433"/>
      </w:pPr>
      <w:rPr>
        <w:rFonts w:hAnsi="Arial Unicode MS"/>
        <w:b/>
        <w:bCs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5FA468F5"/>
    <w:multiLevelType w:val="hybridMultilevel"/>
    <w:tmpl w:val="B8005302"/>
    <w:lvl w:ilvl="0" w:tplc="DE5CFDEC">
      <w:start w:val="1"/>
      <w:numFmt w:val="bullet"/>
      <w:lvlText w:val="-"/>
      <w:lvlJc w:val="left"/>
      <w:pPr>
        <w:tabs>
          <w:tab w:val="left" w:pos="567"/>
        </w:tabs>
        <w:ind w:left="158" w:hanging="15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1" w:tplc="FBEC5214">
      <w:start w:val="1"/>
      <w:numFmt w:val="bullet"/>
      <w:lvlText w:val="-"/>
      <w:lvlJc w:val="left"/>
      <w:pPr>
        <w:tabs>
          <w:tab w:val="left" w:pos="567"/>
        </w:tabs>
        <w:ind w:left="758" w:hanging="15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2" w:tplc="427E49CC">
      <w:start w:val="1"/>
      <w:numFmt w:val="bullet"/>
      <w:lvlText w:val="-"/>
      <w:lvlJc w:val="left"/>
      <w:pPr>
        <w:tabs>
          <w:tab w:val="left" w:pos="567"/>
        </w:tabs>
        <w:ind w:left="1358" w:hanging="15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3" w:tplc="8EA6134E">
      <w:start w:val="1"/>
      <w:numFmt w:val="bullet"/>
      <w:lvlText w:val="-"/>
      <w:lvlJc w:val="left"/>
      <w:pPr>
        <w:tabs>
          <w:tab w:val="left" w:pos="567"/>
        </w:tabs>
        <w:ind w:left="1958" w:hanging="15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4" w:tplc="E926024A">
      <w:start w:val="1"/>
      <w:numFmt w:val="bullet"/>
      <w:lvlText w:val="-"/>
      <w:lvlJc w:val="left"/>
      <w:pPr>
        <w:tabs>
          <w:tab w:val="left" w:pos="567"/>
        </w:tabs>
        <w:ind w:left="2558" w:hanging="15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5" w:tplc="364EC528">
      <w:start w:val="1"/>
      <w:numFmt w:val="bullet"/>
      <w:lvlText w:val="-"/>
      <w:lvlJc w:val="left"/>
      <w:pPr>
        <w:tabs>
          <w:tab w:val="left" w:pos="567"/>
        </w:tabs>
        <w:ind w:left="3158" w:hanging="15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6" w:tplc="299EE64A">
      <w:start w:val="1"/>
      <w:numFmt w:val="bullet"/>
      <w:lvlText w:val="-"/>
      <w:lvlJc w:val="left"/>
      <w:pPr>
        <w:tabs>
          <w:tab w:val="left" w:pos="567"/>
        </w:tabs>
        <w:ind w:left="3758" w:hanging="15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7" w:tplc="385ED76A">
      <w:start w:val="1"/>
      <w:numFmt w:val="bullet"/>
      <w:lvlText w:val="-"/>
      <w:lvlJc w:val="left"/>
      <w:pPr>
        <w:tabs>
          <w:tab w:val="left" w:pos="567"/>
        </w:tabs>
        <w:ind w:left="4358" w:hanging="15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8" w:tplc="8B12BC2E">
      <w:start w:val="1"/>
      <w:numFmt w:val="bullet"/>
      <w:lvlText w:val="-"/>
      <w:lvlJc w:val="left"/>
      <w:pPr>
        <w:tabs>
          <w:tab w:val="left" w:pos="567"/>
        </w:tabs>
        <w:ind w:left="4958" w:hanging="15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FAC"/>
    <w:rsid w:val="00045EAD"/>
    <w:rsid w:val="0005613C"/>
    <w:rsid w:val="000A6213"/>
    <w:rsid w:val="00117204"/>
    <w:rsid w:val="00175852"/>
    <w:rsid w:val="00192F3E"/>
    <w:rsid w:val="00270C16"/>
    <w:rsid w:val="002B6162"/>
    <w:rsid w:val="002E1476"/>
    <w:rsid w:val="00363948"/>
    <w:rsid w:val="004353B1"/>
    <w:rsid w:val="004F4473"/>
    <w:rsid w:val="00523340"/>
    <w:rsid w:val="00564315"/>
    <w:rsid w:val="005842F8"/>
    <w:rsid w:val="00641FAC"/>
    <w:rsid w:val="00674A82"/>
    <w:rsid w:val="006C16A1"/>
    <w:rsid w:val="006C1AF6"/>
    <w:rsid w:val="006D2C6B"/>
    <w:rsid w:val="00735C41"/>
    <w:rsid w:val="00795069"/>
    <w:rsid w:val="007C0B15"/>
    <w:rsid w:val="007E0AFB"/>
    <w:rsid w:val="00802679"/>
    <w:rsid w:val="00837E2E"/>
    <w:rsid w:val="00961239"/>
    <w:rsid w:val="009D02F8"/>
    <w:rsid w:val="009E21AF"/>
    <w:rsid w:val="00A2657D"/>
    <w:rsid w:val="00AD697A"/>
    <w:rsid w:val="00BA1804"/>
    <w:rsid w:val="00C11534"/>
    <w:rsid w:val="00D276F0"/>
    <w:rsid w:val="00DF13F6"/>
    <w:rsid w:val="00EF4B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6135D"/>
  <w15:docId w15:val="{46FC79AA-E6BE-4F1E-AC92-4B1029331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37E2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837E2E"/>
    <w:rPr>
      <w:u w:val="single"/>
    </w:rPr>
  </w:style>
  <w:style w:type="paragraph" w:customStyle="1" w:styleId="HeaderFooter">
    <w:name w:val="Header &amp; Footer"/>
    <w:rsid w:val="00837E2E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rsid w:val="00837E2E"/>
    <w:rPr>
      <w:rFonts w:ascii="Calibri" w:hAnsi="Calibri" w:cs="Arial Unicode MS"/>
      <w:color w:val="000000"/>
      <w:sz w:val="22"/>
      <w:szCs w:val="22"/>
      <w:u w:color="000000"/>
    </w:rPr>
  </w:style>
  <w:style w:type="paragraph" w:styleId="ListParagraph">
    <w:name w:val="List Paragraph"/>
    <w:rsid w:val="00837E2E"/>
    <w:pPr>
      <w:ind w:left="720"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Header">
    <w:name w:val="header"/>
    <w:basedOn w:val="Normal"/>
    <w:link w:val="HeaderChar"/>
    <w:uiPriority w:val="99"/>
    <w:unhideWhenUsed/>
    <w:rsid w:val="002E14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1476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E14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1476"/>
    <w:rPr>
      <w:sz w:val="24"/>
      <w:szCs w:val="24"/>
    </w:rPr>
  </w:style>
  <w:style w:type="character" w:customStyle="1" w:styleId="rynqvb">
    <w:name w:val="rynqvb"/>
    <w:basedOn w:val="DefaultParagraphFont"/>
    <w:rsid w:val="009612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frs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frs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Office тема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тема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тем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435</Words>
  <Characters>2481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Zarko</dc:creator>
  <cp:lastModifiedBy>Zarko</cp:lastModifiedBy>
  <cp:revision>3</cp:revision>
  <dcterms:created xsi:type="dcterms:W3CDTF">2025-04-09T07:21:00Z</dcterms:created>
  <dcterms:modified xsi:type="dcterms:W3CDTF">2025-04-29T14:35:00Z</dcterms:modified>
</cp:coreProperties>
</file>